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1C" w:rsidRPr="000C2239" w:rsidRDefault="00D31F80" w:rsidP="00D31F80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F7521C" w:rsidRPr="000C2239" w:rsidRDefault="00D31F80" w:rsidP="00D31F80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7521C" w:rsidRPr="000C2239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7521C" w:rsidRPr="000C223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F7521C" w:rsidRPr="000C2239" w:rsidRDefault="00F7521C" w:rsidP="00D31F80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0C223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«Шенкурский </w:t>
      </w:r>
    </w:p>
    <w:p w:rsidR="00F7521C" w:rsidRPr="000C2239" w:rsidRDefault="00F7521C" w:rsidP="00D31F80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0C2239">
        <w:rPr>
          <w:rFonts w:ascii="Times New Roman" w:hAnsi="Times New Roman" w:cs="Times New Roman"/>
          <w:sz w:val="24"/>
          <w:szCs w:val="24"/>
        </w:rPr>
        <w:t>муниципальный район» Архангельской области»</w:t>
      </w:r>
    </w:p>
    <w:p w:rsidR="00F7521C" w:rsidRPr="000C2239" w:rsidRDefault="00F7521C" w:rsidP="00D31F80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0C2239">
        <w:rPr>
          <w:rFonts w:ascii="Times New Roman" w:hAnsi="Times New Roman" w:cs="Times New Roman"/>
          <w:sz w:val="24"/>
          <w:szCs w:val="24"/>
        </w:rPr>
        <w:t>от 01 июня 2020 г.   № _____- па</w:t>
      </w:r>
    </w:p>
    <w:p w:rsidR="00F7521C" w:rsidRDefault="00F7521C" w:rsidP="008F2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AB0" w:rsidRPr="000C2239" w:rsidRDefault="00245EB8" w:rsidP="008F2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239">
        <w:rPr>
          <w:rFonts w:ascii="Times New Roman" w:hAnsi="Times New Roman" w:cs="Times New Roman"/>
          <w:b/>
          <w:sz w:val="24"/>
          <w:szCs w:val="24"/>
        </w:rPr>
        <w:t>Положение о п</w:t>
      </w:r>
      <w:r w:rsidR="00A04BFC" w:rsidRPr="000C2239">
        <w:rPr>
          <w:rFonts w:ascii="Times New Roman" w:hAnsi="Times New Roman" w:cs="Times New Roman"/>
          <w:b/>
          <w:sz w:val="24"/>
          <w:szCs w:val="24"/>
        </w:rPr>
        <w:t>оряд</w:t>
      </w:r>
      <w:r w:rsidRPr="000C2239">
        <w:rPr>
          <w:rFonts w:ascii="Times New Roman" w:hAnsi="Times New Roman" w:cs="Times New Roman"/>
          <w:b/>
          <w:sz w:val="24"/>
          <w:szCs w:val="24"/>
        </w:rPr>
        <w:t>ке</w:t>
      </w:r>
      <w:r w:rsidR="00A04BFC" w:rsidRPr="000C2239">
        <w:rPr>
          <w:rFonts w:ascii="Times New Roman" w:hAnsi="Times New Roman" w:cs="Times New Roman"/>
          <w:b/>
          <w:sz w:val="24"/>
          <w:szCs w:val="24"/>
        </w:rPr>
        <w:t xml:space="preserve"> взаимодействия контрактной службы </w:t>
      </w:r>
      <w:r w:rsidRPr="000C2239">
        <w:rPr>
          <w:rFonts w:ascii="Times New Roman" w:hAnsi="Times New Roman" w:cs="Times New Roman"/>
          <w:b/>
          <w:sz w:val="24"/>
          <w:szCs w:val="24"/>
        </w:rPr>
        <w:t xml:space="preserve">со структурными подразделениями </w:t>
      </w:r>
      <w:r w:rsidR="00A04BFC" w:rsidRPr="000C2239">
        <w:rPr>
          <w:rFonts w:ascii="Times New Roman" w:hAnsi="Times New Roman" w:cs="Times New Roman"/>
          <w:b/>
          <w:sz w:val="24"/>
          <w:szCs w:val="24"/>
        </w:rPr>
        <w:t>администрации муниц</w:t>
      </w:r>
      <w:r w:rsidR="00311FC6" w:rsidRPr="000C2239">
        <w:rPr>
          <w:rFonts w:ascii="Times New Roman" w:hAnsi="Times New Roman" w:cs="Times New Roman"/>
          <w:b/>
          <w:sz w:val="24"/>
          <w:szCs w:val="24"/>
        </w:rPr>
        <w:t>и</w:t>
      </w:r>
      <w:r w:rsidR="00A04BFC" w:rsidRPr="000C2239">
        <w:rPr>
          <w:rFonts w:ascii="Times New Roman" w:hAnsi="Times New Roman" w:cs="Times New Roman"/>
          <w:b/>
          <w:sz w:val="24"/>
          <w:szCs w:val="24"/>
        </w:rPr>
        <w:t>пального</w:t>
      </w:r>
      <w:r w:rsidR="00311FC6" w:rsidRPr="000C2239">
        <w:rPr>
          <w:rFonts w:ascii="Times New Roman" w:hAnsi="Times New Roman" w:cs="Times New Roman"/>
          <w:b/>
          <w:sz w:val="24"/>
          <w:szCs w:val="24"/>
        </w:rPr>
        <w:t xml:space="preserve"> образования «Шенкурский муниципальный район» Архангельской области</w:t>
      </w:r>
    </w:p>
    <w:p w:rsidR="000C2239" w:rsidRPr="00F7521C" w:rsidRDefault="000C2239" w:rsidP="008F2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8" w:rsidRDefault="00245EB8" w:rsidP="000C223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I. Общие положения</w:t>
      </w:r>
    </w:p>
    <w:p w:rsidR="00245EB8" w:rsidRDefault="00245EB8" w:rsidP="000C2239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1.1.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Настоящее Положение о порядке взаимодействия контрактной службы со структурными подразделениями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образования «Шенкурский муниципальный район» Архангельской области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(далее по тексту - Положение) разработано в соответствии с </w:t>
      </w:r>
      <w:hyperlink r:id="rId4" w:history="1">
        <w:r w:rsidRPr="00245EB8">
          <w:rPr>
            <w:rFonts w:ascii="Times New Roman" w:eastAsia="Times New Roman" w:hAnsi="Times New Roman" w:cs="Times New Roman"/>
            <w:spacing w:val="2"/>
            <w:sz w:val="24"/>
            <w:szCs w:val="24"/>
            <w:lang w:eastAsia="ru-RU"/>
          </w:rPr>
          <w:t>Федеральным законом от 05.04.2013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(далее - Федеральный закон о контрактной системе)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proofErr w:type="gramEnd"/>
    </w:p>
    <w:p w:rsidR="00093406" w:rsidRDefault="00245EB8" w:rsidP="00245EB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1.2. Положение устанавливает порядок действий Контрактной службы для осуществления своих полномочий и определяет механизмы взаимодействия со структурными подразделениями</w:t>
      </w:r>
      <w:r w:rsidR="00050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93406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0934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образования «Шенкурский муниципальный район» Архангельской области</w:t>
      </w:r>
      <w:r w:rsidR="002019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(далее – администрация)</w:t>
      </w:r>
      <w:r w:rsidR="000934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части планирования и осуществления закупок, исполнения, изменения и расторжения муниципальных контрактов, заключенных </w:t>
      </w:r>
      <w:r w:rsidR="00093406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</w:t>
      </w:r>
      <w:r w:rsidR="000934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ей МО «Шенкурский муниципальный район» 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с Федеральным законом о контрактной системе.</w:t>
      </w:r>
    </w:p>
    <w:p w:rsidR="00245EB8" w:rsidRPr="00245EB8" w:rsidRDefault="00245EB8" w:rsidP="00245EB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1.3. Контрактная служба</w:t>
      </w:r>
      <w:r w:rsidR="00050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структурные подразделения </w:t>
      </w:r>
      <w:r w:rsidR="000934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администрации </w:t>
      </w:r>
      <w:r w:rsidR="00050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</w:t>
      </w:r>
      <w:r w:rsidR="000934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взаимодействуют на основе принципов открытости, прозрачности информации в сфере закупок, профессионализма, эффективности осуществления закупок, ответственности за результативность обеспечения нужд </w:t>
      </w:r>
      <w:r w:rsidR="000934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245EB8" w:rsidRPr="00245EB8" w:rsidRDefault="00245EB8" w:rsidP="00245EB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II. Порядок взаимодействия контрактной службы </w:t>
      </w:r>
      <w:r w:rsidR="0009340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со структурными подразделениями </w:t>
      </w:r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администрации </w:t>
      </w:r>
      <w:r w:rsidR="0009340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МО «Шенкурский муниципальный район» </w:t>
      </w:r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при определении поставщиков (подрядчиков, исполнителей)</w:t>
      </w:r>
    </w:p>
    <w:p w:rsidR="002815C1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2.1.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 определения поставщика (подрядчика, исполнителя) структурное подразделение</w:t>
      </w:r>
      <w:r w:rsidR="00093406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инициирующее закупку, представля</w:t>
      </w:r>
      <w:r w:rsidR="00093406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ют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контрактной службе заявку на бумажном носителе на определение поставщика (подрядчика, исполнителя) путем проведения </w:t>
      </w:r>
      <w:r w:rsidR="002815C1" w:rsidRPr="00307DC0">
        <w:rPr>
          <w:rFonts w:ascii="Times New Roman" w:hAnsi="Times New Roman" w:cs="Times New Roman"/>
          <w:sz w:val="24"/>
          <w:szCs w:val="24"/>
        </w:rPr>
        <w:t>конкурсов (открытый конкурс в электронной форме, конкурс с ограниченным участием в электронной форме, двухэтапный конкурс в электронной форме), электронного аукциона, запроса котировок в электронной форме и запроса предложений в электронной форме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</w:t>
      </w:r>
      <w:proofErr w:type="gramEnd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закупку товаров (работ, услуг) (далее - заявка на определение поставщика</w:t>
      </w:r>
      <w:r w:rsidR="00D976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 </w:t>
      </w:r>
    </w:p>
    <w:p w:rsidR="002815C1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2.2. Заявка на определение поставщика оформляется по форме (Приложение </w:t>
      </w:r>
      <w:r w:rsidR="00D976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настоящему Положению администрации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). </w:t>
      </w:r>
      <w:r w:rsidR="002815C1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аявка должна содержать всю информацию, необходимую для подготовки извещения об осуществлении закупки, документации о закупке в соответствии с требованиями Закона о контрактной системе, </w:t>
      </w:r>
      <w:r w:rsidR="00BC1459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техническое задание на поставку товара, выполнения работ, оказания услуг, 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 также согласованный проект контракта. </w:t>
      </w:r>
    </w:p>
    <w:p w:rsidR="00AE4B3D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Заявка подписывается руководителем структурного подразделения </w:t>
      </w:r>
      <w:r w:rsidR="00201981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инициирующего закупку, согласовывается </w:t>
      </w:r>
      <w:r w:rsidR="00AE4B3D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</w:t>
      </w:r>
      <w:r w:rsidR="00D976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руководителем Контрактной службы</w:t>
      </w:r>
      <w:r w:rsidR="00AE4B3D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юридическим отделом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отделом бухгалтерского учета </w:t>
      </w:r>
      <w:r w:rsidR="00AE4B3D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 </w:t>
      </w:r>
    </w:p>
    <w:p w:rsidR="00223E37" w:rsidRPr="00307DC0" w:rsidRDefault="00245EB8" w:rsidP="0022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случае осуществления закупки на поставку программного обеспечения, электронно-вычислительной техники и прочего офисного оборудования, описание объекта закупки требует согласования с системным администратором </w:t>
      </w:r>
      <w:r w:rsidR="00223E37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="00223E37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 </w:t>
      </w:r>
    </w:p>
    <w:p w:rsidR="00223E37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Рекомендации и замечания, полученные в ходе согласования, являются обязательными для исполнения.</w:t>
      </w:r>
    </w:p>
    <w:p w:rsidR="00E1170B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2.3. В ходе подготовки заявки на определение поставщика структурным подразделением </w:t>
      </w:r>
      <w:r w:rsidR="00E1170B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инициирующим закупку, производится уточнение цены контракта в рамках обоснования цены контракта (подготовка сметы, коммерческие предложения: 5 исходящих и минимум 3 входящих). Осуществляется подготовка описания объекта закупки (техническое задание) и проекта контракта с учетом требований Закона о контрактной системе.</w:t>
      </w:r>
    </w:p>
    <w:p w:rsidR="00E1170B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2.4. </w:t>
      </w:r>
      <w:r w:rsidR="00E1170B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E1170B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труктурн</w:t>
      </w:r>
      <w:r w:rsidR="00E1170B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ое</w:t>
      </w:r>
      <w:r w:rsidR="00E1170B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подразделение </w:t>
      </w:r>
      <w:r w:rsidR="00E1170B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</w:t>
      </w:r>
      <w:r w:rsidR="00E1170B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 закупку, нес</w:t>
      </w:r>
      <w:r w:rsidR="00E1170B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 ответственность за идентичность информации, содержащейся в заявке, представленной на бумажном носителе и в электронном виде.</w:t>
      </w:r>
    </w:p>
    <w:p w:rsidR="00307DC0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2.5. Контрактная служба рассматривает представленную </w:t>
      </w:r>
      <w:r w:rsidR="005D39FA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структурным подразделением </w:t>
      </w:r>
      <w:r w:rsidR="005D39FA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инициирующим закупку, заявку на определение поставщика на соответствие требованиям действующего законодательства Российской Федерации и в срок не позднее 10 (десяти) дней со дня поступления заявки осуществляет подготовку извещения и документации о проведении закупки.</w:t>
      </w:r>
    </w:p>
    <w:p w:rsidR="00307DC0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Указанный срок не включает в себя время доработки и/или исправления заявки </w:t>
      </w:r>
      <w:r w:rsidR="00307DC0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структурным подразделением </w:t>
      </w:r>
      <w:r w:rsidR="00307DC0"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инициирующим закупку, при возврате заявки на определение поставщика контрактной службой в случаях:</w:t>
      </w:r>
    </w:p>
    <w:p w:rsidR="00307DC0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неполного представления документов и информации, необходимой для определения поставщика (подрядчика, исполнителя);</w:t>
      </w:r>
    </w:p>
    <w:p w:rsidR="00307DC0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выявления несоответствия содержания заявки на определение поставщика и прилагаемых к ней документов требованиям действующего законодательства Российской Федерации;</w:t>
      </w:r>
    </w:p>
    <w:p w:rsidR="00307DC0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выявления несоответствия проекта контракта условиям технического задания и/или условиям, указанным в заявке на определение поставщика;</w:t>
      </w:r>
    </w:p>
    <w:p w:rsidR="00307DC0" w:rsidRPr="00307DC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выявления несоответствия документов, представленных на бумажном носителе, документам, представленным в электронном виде.</w:t>
      </w:r>
    </w:p>
    <w:p w:rsidR="00074DCB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2.6. В соответствии с требованиями ч. 14 </w:t>
      </w:r>
      <w:r w:rsidRP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ст. 21 Федерального Закона от 05.04.2013 г. N 44-ФЗ "О контрактной системе в сфере закупок товаров, работ, услуг для обеспечения государственных и муниципальных нужд"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внесение сведений в план-график по каждому объекту закупки может осуществляться не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позднее</w:t>
      </w:r>
      <w:proofErr w:type="gramEnd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чем за </w:t>
      </w:r>
      <w:r w:rsidR="00307D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 день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до дня размещения в единой информационной системе извещения об осуществлении соответствующей закупки. </w:t>
      </w:r>
    </w:p>
    <w:p w:rsidR="00074DCB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2.7. Контрактная служба дополнительно устанавливает при необходимости следующие требования:</w:t>
      </w:r>
    </w:p>
    <w:p w:rsidR="00074DCB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запреты на допуск товаров, работ, услуг, а также ограничения и условия допуска товаров, работ, услуг для целей осуществления закупок в соответствии со ст. 14 Закона о контрактной системе (при наличии таких запретов, ограничений, условий);</w:t>
      </w:r>
    </w:p>
    <w:p w:rsidR="00074DCB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предоставляемые участникам закупки преимущества в соответствии со ст. 28 и 29 Закона о контрактной системе (при наличии таких преимуществ);</w:t>
      </w:r>
    </w:p>
    <w:p w:rsidR="00074DCB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дополнительные требования к участникам закупки, установленные в соответствии с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</w:t>
      </w:r>
      <w:proofErr w:type="gramEnd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2 ст. 31 Закона о контрактной системе (при наличии таких требований);</w:t>
      </w:r>
    </w:p>
    <w:p w:rsidR="00074DCB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- информация об ограничениях, связанных с участием в закупке только субъектов малого предпринимательства, социально ориентированных некоммерческих организаций в соответствии со ст. 30 Закона о контрактной системе (при наличии таких ограничений);</w:t>
      </w:r>
    </w:p>
    <w:p w:rsidR="00604263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2.8. Разработанная контрактной службой документация о закупках утверждается </w:t>
      </w:r>
      <w:r w:rsidR="006042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главой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621BF0" w:rsidRDefault="00245EB8" w:rsidP="000934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2.9. Контрактная служба размещает в единой информационной системе извещения об осуществлении закупок, документацию о закупках и проекты контрактов, протоколы, предусмотренные Законом о контрактной системе.</w:t>
      </w:r>
    </w:p>
    <w:p w:rsidR="00320F4F" w:rsidRDefault="00245EB8" w:rsidP="00320F4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2.10.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поступления запроса о даче разъяснений положений документации о закупке в соответствии с требованиями Закона о контрактной системе, контрактная служба подготавливает и направляет в письменной форме или в форме электронного документа разъяснения положений документации о закупке и размещает их в единой информационной системе с указанием предмета запроса, но без указания лица, от которого поступил запрос.</w:t>
      </w:r>
      <w:proofErr w:type="gramEnd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Если поступивший запрос о даче разъяснений касается положений документации о закупке в части описания объекта, расчета и обоснования начальной (максимальной) цены контракта, то суть разъяснений </w:t>
      </w:r>
      <w:r w:rsidR="00320F4F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структурным подразделением </w:t>
      </w:r>
      <w:r w:rsidR="00320F4F" w:rsidRPr="00320F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инициирующим закупку.</w:t>
      </w:r>
    </w:p>
    <w:p w:rsidR="00320F4F" w:rsidRDefault="00320F4F" w:rsidP="00320F4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D01648" w:rsidRDefault="00245EB8" w:rsidP="00D0164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III. Порядок взаимодействия контрактной службы со структурными подразделениями </w:t>
      </w:r>
      <w:r w:rsidR="00D01648" w:rsidRPr="00D0164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при осуществлении закупки у единственного поставщика (подрядчика, исполнителя)</w:t>
      </w:r>
    </w:p>
    <w:p w:rsidR="00D01648" w:rsidRDefault="00245EB8" w:rsidP="00D016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3.1.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 осуществлении закупки у единственного поставщика (подрядчика, исполнителя) на основании ч. 1 ст. 93 Закона о контрактной системе с единственным поставщиком (подрядчиком, исполнителем) </w:t>
      </w:r>
      <w:r w:rsidR="00D01648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структурны</w:t>
      </w:r>
      <w:r w:rsidR="00D016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="00D01648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подразделени</w:t>
      </w:r>
      <w:r w:rsidR="00D016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="00D01648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01648" w:rsidRPr="00320F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инициирующие закупку, самостоятельно заключают контракты, а в случае, предусмотренном п. 4 ч. 1 ст. 93 Закона о контрактной системе, - контракты либо иные гражданско-правовые договоры.</w:t>
      </w:r>
      <w:proofErr w:type="gramEnd"/>
    </w:p>
    <w:p w:rsidR="006471B8" w:rsidRDefault="00245EB8" w:rsidP="00D016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3.2.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случае осуществления закупки у единственного поставщика (подрядчика, исполнителя) для заключения контракта (на этапе согласования проекта контракта) </w:t>
      </w:r>
      <w:r w:rsidR="006471B8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структурны</w:t>
      </w:r>
      <w:r w:rsidR="006471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="006471B8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подразделени</w:t>
      </w:r>
      <w:r w:rsidR="006471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="006471B8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471B8" w:rsidRPr="00320F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инициирующее закупку, обязан</w:t>
      </w:r>
      <w:r w:rsidR="006471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обосновать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контракта. </w:t>
      </w:r>
      <w:proofErr w:type="gramEnd"/>
    </w:p>
    <w:p w:rsidR="00810264" w:rsidRDefault="00245EB8" w:rsidP="00D016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Положения настоящей части не распространяются на случаи осуществления закупки у единственного поставщика (подрядчика, исполнителя), предусмотренные пунктами 1, 2, 4, 5, 7, 8, 15, 16, 19-21, 24-26, 28, 29, 33, 36, 42 части 1 статьи 93 Закона о контрактной системе.</w:t>
      </w:r>
    </w:p>
    <w:p w:rsidR="000C2239" w:rsidRPr="00245EB8" w:rsidRDefault="00245EB8" w:rsidP="00D016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</w:t>
      </w:r>
      <w:r w:rsidR="008102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При осуществлении закупки у единственного поставщика (подрядчика, исполнителя) в случаях, предусмотренных п. 25 ч. 1 ст. 93 Закона о контрактной системе, контрактная служба согласовывает возможность заключения контракта </w:t>
      </w:r>
      <w:r w:rsidRPr="00B911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органом</w:t>
      </w:r>
      <w:r w:rsidR="00B91197" w:rsidRPr="00B911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B911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уполномоченного на осуществление контроля в сфере закупок.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10264" w:rsidRDefault="00245EB8" w:rsidP="0081026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IV. Порядок взаимодействия контрактной службы со структурными подразделениями администрации </w:t>
      </w:r>
      <w:r w:rsidR="0081026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МО «Шенкурский муниципальный район</w:t>
      </w:r>
      <w:proofErr w:type="gramStart"/>
      <w:r w:rsidR="0081026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»</w:t>
      </w:r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</w:t>
      </w:r>
      <w:proofErr w:type="gramEnd"/>
      <w:r w:rsidRPr="00245EB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ри заключении, исполнении, изменении и расторжении контрактов</w:t>
      </w:r>
    </w:p>
    <w:p w:rsidR="00622A5C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4.1. Структурные подразделения администрации</w:t>
      </w:r>
      <w:r w:rsidR="008102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инициирующие закупки, самостоятельно разрабатывают проект контракта, который должен содержать все условия, включение которых является 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обязательным в соответствии с </w:t>
      </w:r>
      <w:hyperlink r:id="rId5" w:history="1">
        <w:r w:rsidRPr="00810264">
          <w:rPr>
            <w:rFonts w:ascii="Times New Roman" w:eastAsia="Times New Roman" w:hAnsi="Times New Roman" w:cs="Times New Roman"/>
            <w:spacing w:val="2"/>
            <w:sz w:val="24"/>
            <w:szCs w:val="24"/>
            <w:lang w:eastAsia="ru-RU"/>
          </w:rPr>
          <w:t>Гражданским кодексом Российской Федерации</w:t>
        </w:r>
      </w:hyperlink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и Законом о контрактной системе. </w:t>
      </w:r>
    </w:p>
    <w:p w:rsidR="00622A5C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</w:t>
      </w:r>
      <w:r w:rsidR="00622A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 случае уклонения участника закупки от заключения контракта контрактная служба организует включение информации о таком участнике закупок в реестр недобросовестных поставщиков (подрядчиков, исполнителей) в порядке, определенном положениями Закона о контрактной системе.</w:t>
      </w:r>
    </w:p>
    <w:p w:rsidR="009C11DA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Контрактная служба осуществляет функции ведения реестра контрактов путем направления информации через единую информационную систему для включения их в реестр контрактов (за исключением заключенных в соответствии с п. 4 ч. 1 ст. 93 Закона о контрактной системе).</w:t>
      </w:r>
    </w:p>
    <w:p w:rsidR="009C11DA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В том случае, если при заключении контракта поставщиком (подрядчиком, исполнителем) в качестве обеспечения исполнения контракта были представлены в залог денежные средства, возврат таковых средств осуществляется бухгалтерией 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исполнению договорных обязательств поставщиком.</w:t>
      </w:r>
    </w:p>
    <w:p w:rsidR="009C11DA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Структурное подразделение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инициирующее закупку, осуществляет взаимодействие с поставщиком (подрядчиком, исполнителем) при изменении, расторжении контракта, применяет меры ответственности по согласованию с отделом юридической службы администрации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C39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</w:t>
      </w:r>
      <w:proofErr w:type="gramEnd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контракта.</w:t>
      </w:r>
    </w:p>
    <w:p w:rsidR="00576522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</w:t>
      </w:r>
      <w:r w:rsidR="009C11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576522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Структурное подразделение</w:t>
      </w:r>
      <w:r w:rsidR="00576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76522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576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инициировавшее заключение контракта или соглашения, незамедлительно представляет в контрактную службу информацию о расторжении, изменениях и дополнениях в заключенном контракте или соглашении в форме и в объеме, установленными действующим законодательством Российской Федерации.</w:t>
      </w:r>
    </w:p>
    <w:p w:rsidR="00946E07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</w:t>
      </w:r>
      <w:r w:rsidR="00576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В случае необходимости </w:t>
      </w:r>
      <w:r w:rsidR="00576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576522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труктурное подразделение</w:t>
      </w:r>
      <w:r w:rsidR="00576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76522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576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A73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</w:t>
      </w:r>
      <w:r w:rsidR="00576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инициировавшего закупку, создает приемочную комиссию для приемки поставленного товара, выполненной работы или оказанной услуги, результатов этапа исполнения контракта. Приемочная комиссия создается из числа работников </w:t>
      </w:r>
      <w:r w:rsidR="005010C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5010C7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труктурно</w:t>
      </w:r>
      <w:r w:rsidR="005010C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</w:t>
      </w:r>
      <w:r w:rsidR="005010C7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подразделение</w:t>
      </w:r>
      <w:r w:rsidR="005010C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010C7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5010C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441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</w:t>
      </w:r>
      <w:r w:rsidR="005010C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инициировавшего закупку, и иных лиц в соответствии с Законом о контрактной системе.</w:t>
      </w:r>
    </w:p>
    <w:p w:rsidR="003C5913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остальных случаях приемка поставленного товара, выполненной работы или оказанной услуги, а также отдельного этапа поставки товара, выполнения работы, оказания услуги осуществляется структурным подразделением администрации</w:t>
      </w:r>
      <w:r w:rsidR="003C59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441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</w:t>
      </w:r>
      <w:r w:rsidR="003C59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инициировавшим закупку.</w:t>
      </w:r>
    </w:p>
    <w:p w:rsidR="003C5913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Структурным подразделением администрации</w:t>
      </w:r>
      <w:r w:rsidR="003C59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инициировавшим закупку, осуществляется подготовка документов о приемке результатов отдельного этапа исполнения контракта, а также поставленного товара, выполненной работы или оказанной услуги.</w:t>
      </w:r>
    </w:p>
    <w:p w:rsidR="003C5913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4.12. В случае если необходимо оценить представленные исполнителем результаты исполнения контракта на предмет соответствия его условиям, а также в ряде случаев, когда участие эксперта, экспертной организации при приемке является обязательным, согласно Закону о контрактной системе, контрактная служба организует проведение экспертизы поставленного товара, выполненной работы, оказанной услуги. Для этих ц</w:t>
      </w:r>
      <w:r w:rsidR="006441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елей структурному подразделению </w:t>
      </w:r>
      <w:r w:rsidR="003C5913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3C59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</w:t>
      </w:r>
      <w:r w:rsidR="003C59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район» 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необходимо предусмотреть бюджетные ассигнования на такую закупку и в сроки, достаточные для проведения процедуры определения поставщика (подрядчика, исполнителя) на оказание услуг экспертов, экспертных организаций предоставить в контрактную службы заявку. </w:t>
      </w:r>
    </w:p>
    <w:p w:rsidR="00BC0F76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4.13.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Документы о приемке результатов отдельного этапа исполнения контракта, а также поставленного товара, выполненной работы или оказанной услуги в день совершения приемки поставленного товара, выполненной работы или оказанной услуги передаются структурным подразделением </w:t>
      </w:r>
      <w:r w:rsidR="003C59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МО «</w:t>
      </w:r>
      <w:proofErr w:type="spellStart"/>
      <w:r w:rsidR="003C59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Шекурский</w:t>
      </w:r>
      <w:proofErr w:type="spellEnd"/>
      <w:r w:rsidR="003C59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инициировавшим закупку, в отдел бухгалтерского учета для оплаты поставленного товара, выполненной работы (ее результатов), оказанной услуги, а также отдельных этапов исполнения контракта.</w:t>
      </w:r>
      <w:proofErr w:type="gramEnd"/>
    </w:p>
    <w:p w:rsidR="00BC13A7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4.14. В случае, если контракт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был</w:t>
      </w:r>
      <w:proofErr w:type="gramEnd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расторгнут по решению суда или в связи с односторонним отказом администрации</w:t>
      </w:r>
      <w:r w:rsidR="00BC0F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исполнения контракта, контрактная служба организует включение в реестр недобросовестных поставщиков (подрядчиков, исполнителей) информации о таком поставщике (подрядчике, исполнителе) на основании данных, предоставленных структурным администрации</w:t>
      </w:r>
      <w:r w:rsidR="00BC13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инициировавшим заключение контракта, при этом в сопроводительном письме указывается причина расторжения.</w:t>
      </w:r>
      <w:r w:rsidR="00BC13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0F2FCC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4.15. В ходе исполнения обязательств по контракту или соглашению сторонами договорных отношений </w:t>
      </w:r>
      <w:r w:rsidR="000F2F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контрактная служба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формирует и размещает в единой информационной системе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за исключением сведений, составляющих государственную тайну. В реестр к отчету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</w:t>
      </w:r>
      <w:proofErr w:type="gramEnd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gramStart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исполнению</w:t>
      </w:r>
      <w:proofErr w:type="gramEnd"/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контракта прикрепляются товарные накладные, акты выполненных работ, платежные документы, экспертное заключение (при наличии).</w:t>
      </w:r>
    </w:p>
    <w:p w:rsidR="00467916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4.16. Ответственность за достоверность информации об исполнении контракта несет </w:t>
      </w:r>
      <w:r w:rsidR="000F2F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контрактная служба администрации МО «Шенкурский муниципальный район»</w:t>
      </w:r>
      <w:r w:rsidR="004679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467916" w:rsidRDefault="00245EB8" w:rsidP="008102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4.17. Ответственность за сроки исполнения контракта несет структурное подразделение </w:t>
      </w:r>
      <w:r w:rsidR="00467916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4679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</w:t>
      </w:r>
      <w:r w:rsidR="004679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циировавшее заключение контракта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867556" w:rsidRDefault="00245EB8" w:rsidP="00867556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4.18. При неисполнении (ненадлежащем исполнении) одной из сторон обязательств, предусмотренных контрактом, </w:t>
      </w:r>
      <w:r w:rsidR="00467916"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структурное подразделение администрации</w:t>
      </w:r>
      <w:r w:rsidR="004679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МО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инициирующее заключение контракта, осуществляет подготовку материалов для осуществления претензионной работы и своевременно информирует о нарушении одной из сторон обязательств, предусмотренных контрактом, для принятия решения о необходимости урегулировании спора в судебном порядке.</w:t>
      </w:r>
    </w:p>
    <w:p w:rsidR="00867556" w:rsidRDefault="00867556" w:rsidP="00867556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67556" w:rsidRPr="00867556" w:rsidRDefault="00245EB8" w:rsidP="00867556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6755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V. Ответственность при определении поставщиков (подрядчиков, исполнителей)</w:t>
      </w:r>
    </w:p>
    <w:p w:rsidR="00245EB8" w:rsidRPr="00245EB8" w:rsidRDefault="00245EB8" w:rsidP="00867556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Специа</w:t>
      </w:r>
      <w:r w:rsidR="006441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листы структурных подразделений администрации МО</w:t>
      </w:r>
      <w:r w:rsidR="008675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«Шенкурский муниципальный район»</w:t>
      </w:r>
      <w:r w:rsidRPr="00245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работники контрактной службы, виновные в нарушении законодательства Российской Федерации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 Российской Федерации в части функций и полномочий, возложенных на них настоящим Положением.</w:t>
      </w:r>
    </w:p>
    <w:p w:rsidR="00B85383" w:rsidRPr="00245EB8" w:rsidRDefault="00B85383" w:rsidP="00245EB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85383" w:rsidRPr="00245EB8" w:rsidSect="00B8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AB0"/>
    <w:rsid w:val="00007873"/>
    <w:rsid w:val="000263A7"/>
    <w:rsid w:val="00050489"/>
    <w:rsid w:val="00060AB0"/>
    <w:rsid w:val="00063150"/>
    <w:rsid w:val="00074DCB"/>
    <w:rsid w:val="00093406"/>
    <w:rsid w:val="000C2239"/>
    <w:rsid w:val="000C3962"/>
    <w:rsid w:val="000F2FCC"/>
    <w:rsid w:val="00102308"/>
    <w:rsid w:val="001B7DE0"/>
    <w:rsid w:val="00201981"/>
    <w:rsid w:val="002119A1"/>
    <w:rsid w:val="00223E37"/>
    <w:rsid w:val="00245EB8"/>
    <w:rsid w:val="002815C1"/>
    <w:rsid w:val="002B3A0F"/>
    <w:rsid w:val="002C3719"/>
    <w:rsid w:val="00305476"/>
    <w:rsid w:val="00307DC0"/>
    <w:rsid w:val="00311FC6"/>
    <w:rsid w:val="00320F4F"/>
    <w:rsid w:val="003C5913"/>
    <w:rsid w:val="003D0DDD"/>
    <w:rsid w:val="003F0227"/>
    <w:rsid w:val="00413F7C"/>
    <w:rsid w:val="00467916"/>
    <w:rsid w:val="005010C7"/>
    <w:rsid w:val="00576522"/>
    <w:rsid w:val="005D2AA2"/>
    <w:rsid w:val="005D39FA"/>
    <w:rsid w:val="00604263"/>
    <w:rsid w:val="00621BF0"/>
    <w:rsid w:val="00622A5C"/>
    <w:rsid w:val="00622EFD"/>
    <w:rsid w:val="00644137"/>
    <w:rsid w:val="006471B8"/>
    <w:rsid w:val="007E5F2D"/>
    <w:rsid w:val="00810264"/>
    <w:rsid w:val="00867556"/>
    <w:rsid w:val="008F25DD"/>
    <w:rsid w:val="00946E07"/>
    <w:rsid w:val="009C11DA"/>
    <w:rsid w:val="009D449F"/>
    <w:rsid w:val="00A04BFC"/>
    <w:rsid w:val="00AC7E09"/>
    <w:rsid w:val="00AE4B3D"/>
    <w:rsid w:val="00B0218B"/>
    <w:rsid w:val="00B85383"/>
    <w:rsid w:val="00B91197"/>
    <w:rsid w:val="00BC0F76"/>
    <w:rsid w:val="00BC13A7"/>
    <w:rsid w:val="00BC1459"/>
    <w:rsid w:val="00BF0907"/>
    <w:rsid w:val="00C21054"/>
    <w:rsid w:val="00C27589"/>
    <w:rsid w:val="00D01648"/>
    <w:rsid w:val="00D31F80"/>
    <w:rsid w:val="00D343CD"/>
    <w:rsid w:val="00D524F2"/>
    <w:rsid w:val="00D574E8"/>
    <w:rsid w:val="00D8603B"/>
    <w:rsid w:val="00D97639"/>
    <w:rsid w:val="00DA73DD"/>
    <w:rsid w:val="00DF3FD3"/>
    <w:rsid w:val="00DF752C"/>
    <w:rsid w:val="00E1170B"/>
    <w:rsid w:val="00E126CE"/>
    <w:rsid w:val="00E85FD4"/>
    <w:rsid w:val="00F7521C"/>
    <w:rsid w:val="00FB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83"/>
  </w:style>
  <w:style w:type="paragraph" w:styleId="2">
    <w:name w:val="heading 2"/>
    <w:basedOn w:val="a"/>
    <w:link w:val="20"/>
    <w:uiPriority w:val="9"/>
    <w:qFormat/>
    <w:rsid w:val="00245E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45E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0A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45E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5E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45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45E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7690" TargetMode="External"/><Relationship Id="rId4" Type="http://schemas.openxmlformats.org/officeDocument/2006/relationships/hyperlink" Target="http://docs.cntd.ru/document/499011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zakupki</cp:lastModifiedBy>
  <cp:revision>67</cp:revision>
  <dcterms:created xsi:type="dcterms:W3CDTF">2020-04-13T08:51:00Z</dcterms:created>
  <dcterms:modified xsi:type="dcterms:W3CDTF">2020-06-02T06:11:00Z</dcterms:modified>
</cp:coreProperties>
</file>